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B08" w:rsidRDefault="002D6B08" w:rsidP="002D6B08">
      <w:pPr>
        <w:spacing w:after="0" w:line="240" w:lineRule="auto"/>
        <w:jc w:val="right"/>
        <w:rPr>
          <w:rFonts w:ascii="Cambria" w:eastAsia="Times New Roman" w:hAnsi="Cambria" w:cstheme="minorHAnsi"/>
          <w:b/>
          <w:bCs/>
          <w:sz w:val="24"/>
          <w:szCs w:val="24"/>
        </w:rPr>
      </w:pPr>
    </w:p>
    <w:p w:rsidR="002D6B08" w:rsidRDefault="002D6B08" w:rsidP="00BC3632">
      <w:pPr>
        <w:spacing w:after="0" w:line="240" w:lineRule="auto"/>
        <w:jc w:val="center"/>
        <w:rPr>
          <w:rFonts w:ascii="Cambria" w:eastAsia="Times New Roman" w:hAnsi="Cambria" w:cstheme="minorHAnsi"/>
          <w:b/>
          <w:bCs/>
          <w:sz w:val="24"/>
          <w:szCs w:val="24"/>
        </w:rPr>
      </w:pPr>
    </w:p>
    <w:p w:rsidR="002D6B08" w:rsidRDefault="002D6B08" w:rsidP="00BC3632">
      <w:pPr>
        <w:spacing w:after="0" w:line="240" w:lineRule="auto"/>
        <w:jc w:val="center"/>
        <w:rPr>
          <w:rFonts w:ascii="Cambria" w:eastAsia="Times New Roman" w:hAnsi="Cambria" w:cstheme="minorHAnsi"/>
          <w:b/>
          <w:bCs/>
          <w:sz w:val="24"/>
          <w:szCs w:val="24"/>
        </w:rPr>
      </w:pPr>
    </w:p>
    <w:p w:rsidR="00BC3632" w:rsidRPr="002D6B08" w:rsidRDefault="00BC3632" w:rsidP="00BC3632">
      <w:pPr>
        <w:spacing w:after="0" w:line="240" w:lineRule="auto"/>
        <w:jc w:val="center"/>
        <w:rPr>
          <w:rFonts w:ascii="Cambria" w:eastAsia="Times New Roman" w:hAnsi="Cambria" w:cstheme="minorHAnsi"/>
          <w:b/>
          <w:bCs/>
          <w:sz w:val="24"/>
          <w:szCs w:val="24"/>
        </w:rPr>
      </w:pPr>
      <w:r w:rsidRPr="002D6B08">
        <w:rPr>
          <w:rFonts w:ascii="Cambria" w:eastAsia="Times New Roman" w:hAnsi="Cambria" w:cstheme="minorHAnsi"/>
          <w:b/>
          <w:bCs/>
          <w:sz w:val="24"/>
          <w:szCs w:val="24"/>
        </w:rPr>
        <w:t>Privacy Notice for Job Applicants</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 xml:space="preserve">Data controller: </w:t>
      </w:r>
      <w:r w:rsidRPr="002D6B08">
        <w:rPr>
          <w:rFonts w:ascii="Cambria" w:eastAsia="Times New Roman" w:hAnsi="Cambria" w:cstheme="minorHAnsi"/>
          <w:b/>
          <w:bCs/>
          <w:sz w:val="24"/>
          <w:szCs w:val="24"/>
        </w:rPr>
        <w:tab/>
      </w:r>
      <w:r w:rsidRPr="002D6B08">
        <w:rPr>
          <w:rFonts w:ascii="Cambria" w:eastAsia="Times New Roman" w:hAnsi="Cambria" w:cstheme="minorHAnsi"/>
          <w:b/>
          <w:bCs/>
          <w:sz w:val="24"/>
          <w:szCs w:val="24"/>
        </w:rPr>
        <w:tab/>
      </w:r>
      <w:r w:rsidR="009175EA">
        <w:rPr>
          <w:rFonts w:ascii="Cambria" w:eastAsia="Times New Roman" w:hAnsi="Cambria" w:cstheme="minorHAnsi"/>
          <w:b/>
          <w:bCs/>
          <w:sz w:val="24"/>
          <w:szCs w:val="24"/>
        </w:rPr>
        <w:t>Dr R K Mathews Surgery</w:t>
      </w: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ab/>
      </w:r>
      <w:r w:rsidRPr="002D6B08">
        <w:rPr>
          <w:rFonts w:ascii="Cambria" w:eastAsia="Times New Roman" w:hAnsi="Cambria" w:cstheme="minorHAnsi"/>
          <w:b/>
          <w:bCs/>
          <w:sz w:val="24"/>
          <w:szCs w:val="24"/>
        </w:rPr>
        <w:tab/>
      </w:r>
      <w:r w:rsidRPr="002D6B08">
        <w:rPr>
          <w:rFonts w:ascii="Cambria" w:eastAsia="Times New Roman" w:hAnsi="Cambria" w:cstheme="minorHAnsi"/>
          <w:b/>
          <w:bCs/>
          <w:sz w:val="24"/>
          <w:szCs w:val="24"/>
        </w:rPr>
        <w:tab/>
      </w:r>
      <w:r w:rsidRPr="002D6B08">
        <w:rPr>
          <w:rFonts w:ascii="Cambria" w:eastAsia="Times New Roman" w:hAnsi="Cambria" w:cstheme="minorHAnsi"/>
          <w:b/>
          <w:bCs/>
          <w:sz w:val="24"/>
          <w:szCs w:val="24"/>
        </w:rPr>
        <w:tab/>
      </w: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As part of any recruitment process, the organisation collects and processes personal data relating to job applicants. The organisation is committed to being transparent about how it collects and uses that data and to meeting its data protection obligations.</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What information does the organisation collect?</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collects a range of information about you. This includes:</w:t>
      </w:r>
    </w:p>
    <w:p w:rsidR="00BC3632" w:rsidRPr="002D6B08" w:rsidRDefault="00BC3632" w:rsidP="00BC3632">
      <w:pPr>
        <w:numPr>
          <w:ilvl w:val="0"/>
          <w:numId w:val="1"/>
        </w:numPr>
        <w:spacing w:after="0" w:line="240" w:lineRule="auto"/>
        <w:jc w:val="both"/>
        <w:rPr>
          <w:rFonts w:ascii="Cambria" w:hAnsi="Cambria" w:cstheme="minorHAnsi"/>
          <w:sz w:val="24"/>
          <w:szCs w:val="24"/>
        </w:rPr>
      </w:pPr>
      <w:r w:rsidRPr="002D6B08">
        <w:rPr>
          <w:rFonts w:ascii="Cambria" w:hAnsi="Cambria" w:cstheme="minorHAnsi"/>
          <w:sz w:val="24"/>
          <w:szCs w:val="24"/>
        </w:rPr>
        <w:t>your name, address and contact details, including email address and telephone number;</w:t>
      </w:r>
    </w:p>
    <w:p w:rsidR="00BC3632" w:rsidRPr="002D6B08" w:rsidRDefault="00BC3632" w:rsidP="00BC3632">
      <w:pPr>
        <w:numPr>
          <w:ilvl w:val="0"/>
          <w:numId w:val="1"/>
        </w:numPr>
        <w:spacing w:after="0" w:line="240" w:lineRule="auto"/>
        <w:jc w:val="both"/>
        <w:rPr>
          <w:rFonts w:ascii="Cambria" w:hAnsi="Cambria" w:cstheme="minorHAnsi"/>
          <w:sz w:val="24"/>
          <w:szCs w:val="24"/>
        </w:rPr>
      </w:pPr>
      <w:r w:rsidRPr="002D6B08">
        <w:rPr>
          <w:rFonts w:ascii="Cambria" w:hAnsi="Cambria" w:cstheme="minorHAnsi"/>
          <w:sz w:val="24"/>
          <w:szCs w:val="24"/>
        </w:rPr>
        <w:t>details of your qualifications, skills, experience and employment history;</w:t>
      </w:r>
    </w:p>
    <w:p w:rsidR="00BC3632" w:rsidRPr="002D6B08" w:rsidRDefault="00BC3632" w:rsidP="00BC3632">
      <w:pPr>
        <w:numPr>
          <w:ilvl w:val="0"/>
          <w:numId w:val="1"/>
        </w:numPr>
        <w:spacing w:after="0" w:line="240" w:lineRule="auto"/>
        <w:jc w:val="both"/>
        <w:rPr>
          <w:rFonts w:ascii="Cambria" w:hAnsi="Cambria" w:cstheme="minorHAnsi"/>
          <w:sz w:val="24"/>
          <w:szCs w:val="24"/>
        </w:rPr>
      </w:pPr>
      <w:r w:rsidRPr="002D6B08">
        <w:rPr>
          <w:rFonts w:ascii="Cambria" w:hAnsi="Cambria" w:cstheme="minorHAnsi"/>
          <w:sz w:val="24"/>
          <w:szCs w:val="24"/>
        </w:rPr>
        <w:t>information about your current level of remuneration, including benefit entitlements;</w:t>
      </w:r>
    </w:p>
    <w:p w:rsidR="00BC3632" w:rsidRPr="002D6B08" w:rsidRDefault="00BC3632" w:rsidP="00BC3632">
      <w:pPr>
        <w:numPr>
          <w:ilvl w:val="0"/>
          <w:numId w:val="1"/>
        </w:numPr>
        <w:spacing w:after="0" w:line="240" w:lineRule="auto"/>
        <w:jc w:val="both"/>
        <w:rPr>
          <w:rFonts w:ascii="Cambria" w:hAnsi="Cambria" w:cstheme="minorHAnsi"/>
          <w:sz w:val="24"/>
          <w:szCs w:val="24"/>
        </w:rPr>
      </w:pPr>
      <w:r w:rsidRPr="002D6B08">
        <w:rPr>
          <w:rFonts w:ascii="Cambria" w:hAnsi="Cambria" w:cstheme="minorHAnsi"/>
          <w:sz w:val="24"/>
          <w:szCs w:val="24"/>
        </w:rPr>
        <w:t>whether or not you have a disability for which the organisation needs to make reasonable adjustments during the recruitment process; and</w:t>
      </w:r>
    </w:p>
    <w:p w:rsidR="00BC3632" w:rsidRPr="002D6B08" w:rsidRDefault="00BC3632" w:rsidP="00BC3632">
      <w:pPr>
        <w:numPr>
          <w:ilvl w:val="0"/>
          <w:numId w:val="1"/>
        </w:numPr>
        <w:spacing w:after="0" w:line="240" w:lineRule="auto"/>
        <w:jc w:val="both"/>
        <w:rPr>
          <w:rFonts w:ascii="Cambria" w:hAnsi="Cambria" w:cstheme="minorHAnsi"/>
          <w:sz w:val="24"/>
          <w:szCs w:val="24"/>
        </w:rPr>
      </w:pPr>
      <w:r w:rsidRPr="002D6B08">
        <w:rPr>
          <w:rFonts w:ascii="Cambria" w:hAnsi="Cambria" w:cstheme="minorHAnsi"/>
          <w:sz w:val="24"/>
          <w:szCs w:val="24"/>
        </w:rPr>
        <w:t>information about your entitlement to work in the UK.</w:t>
      </w:r>
    </w:p>
    <w:p w:rsidR="00BC3632" w:rsidRPr="002D6B08" w:rsidRDefault="00BC3632" w:rsidP="00BC3632">
      <w:pPr>
        <w:spacing w:after="0" w:line="240" w:lineRule="auto"/>
        <w:ind w:left="720"/>
        <w:jc w:val="both"/>
        <w:rPr>
          <w:rFonts w:ascii="Cambria"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may collect this information in a variety of ways. For example, data might be contained in application forms, CVs, obtained from your passport or other identity documents, or collected through interviews or other forms of assessment, including online tests.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rPr>
          <w:rFonts w:ascii="Cambria" w:eastAsia="Times New Roman" w:hAnsi="Cambria" w:cstheme="minorHAnsi"/>
          <w:sz w:val="24"/>
          <w:szCs w:val="24"/>
        </w:rPr>
      </w:pPr>
      <w:r w:rsidRPr="002D6B08">
        <w:rPr>
          <w:rFonts w:ascii="Cambria" w:eastAsia="Times New Roman" w:hAnsi="Cambria" w:cstheme="minorHAnsi"/>
          <w:sz w:val="24"/>
          <w:szCs w:val="24"/>
        </w:rPr>
        <w:t>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 xml:space="preserve">Data will be stored in a range of different places, including on your paper and electronic application record, in HR management systems, paper files and on other IT systems (including email). </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Why does the organisation process personal data?</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needs to process data to take steps</w:t>
      </w:r>
      <w:r w:rsidR="00653340" w:rsidRPr="002D6B08">
        <w:rPr>
          <w:rFonts w:ascii="Cambria" w:eastAsia="Times New Roman" w:hAnsi="Cambria" w:cstheme="minorHAnsi"/>
          <w:sz w:val="24"/>
          <w:szCs w:val="24"/>
        </w:rPr>
        <w:t>,</w:t>
      </w:r>
      <w:r w:rsidRPr="002D6B08">
        <w:rPr>
          <w:rFonts w:ascii="Cambria" w:eastAsia="Times New Roman" w:hAnsi="Cambria" w:cstheme="minorHAnsi"/>
          <w:sz w:val="24"/>
          <w:szCs w:val="24"/>
        </w:rPr>
        <w:t xml:space="preserve"> at your request</w:t>
      </w:r>
      <w:r w:rsidR="00653340" w:rsidRPr="002D6B08">
        <w:rPr>
          <w:rFonts w:ascii="Cambria" w:eastAsia="Times New Roman" w:hAnsi="Cambria" w:cstheme="minorHAnsi"/>
          <w:sz w:val="24"/>
          <w:szCs w:val="24"/>
        </w:rPr>
        <w:t>,</w:t>
      </w:r>
      <w:r w:rsidRPr="002D6B08">
        <w:rPr>
          <w:rFonts w:ascii="Cambria" w:eastAsia="Times New Roman" w:hAnsi="Cambria" w:cstheme="minorHAnsi"/>
          <w:sz w:val="24"/>
          <w:szCs w:val="24"/>
        </w:rPr>
        <w:t xml:space="preserve"> prior to entering into a contract with you. It may also need to process your data to enter into a contract with you.</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In some cases, the organisation needs to process data to ensure that it is complying with its legal obligations. For example, it is required to check a successful applicant's eligibility to work in the UK before employment starts.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 xml:space="preserve">The organisation may process special categories of data, such as information about ethnic origin, sexual orientation or religion or belief, to monitor recruitment statistics. </w:t>
      </w:r>
    </w:p>
    <w:p w:rsidR="00BC3632" w:rsidRPr="002D6B08" w:rsidRDefault="00BC3632" w:rsidP="00BC3632">
      <w:pPr>
        <w:spacing w:after="0" w:line="240" w:lineRule="auto"/>
        <w:rPr>
          <w:rFonts w:ascii="Cambria" w:eastAsia="Times New Roman" w:hAnsi="Cambria" w:cstheme="minorHAnsi"/>
          <w:sz w:val="24"/>
          <w:szCs w:val="24"/>
        </w:rPr>
      </w:pPr>
    </w:p>
    <w:p w:rsidR="00BC3632" w:rsidRPr="002D6B08" w:rsidRDefault="00BC3632" w:rsidP="00BC3632">
      <w:pPr>
        <w:spacing w:after="0" w:line="240" w:lineRule="auto"/>
        <w:rPr>
          <w:rFonts w:ascii="Cambria" w:eastAsia="Times New Roman" w:hAnsi="Cambria" w:cstheme="minorHAnsi"/>
          <w:sz w:val="24"/>
          <w:szCs w:val="24"/>
        </w:rPr>
      </w:pPr>
      <w:r w:rsidRPr="002D6B08">
        <w:rPr>
          <w:rFonts w:ascii="Cambria" w:eastAsia="Times New Roman" w:hAnsi="Cambria" w:cstheme="minorHAnsi"/>
          <w:sz w:val="24"/>
          <w:szCs w:val="24"/>
        </w:rPr>
        <w:t>It may also collect information about whether or not applicants are disabled to make reasonable adjustments for candidates who have a disability. The organisation processes such information to carry out its obligations and exercise specific rights in relation to employment.</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lastRenderedPageBreak/>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will not use your data for any purpose other than the recruitment exercise for which you have applied.</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Who has access to data?</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Your information may be shared internally for the purposes of the recruitment exercise. This includes members of the HR team, interviewers involved in the recruitment process, managers in the business area with a vacancy and IT staff if access to the data is necessary for the performance of their roles.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will not share your data with third parties, unless your application for employment is successful and it makes you an offer of employment. The organisation will then share relevant data with former employers to obtain references for you, employment background check providers to obtain necessary background checks and the Disclosure and Barring Service to obtain necessary criminal records checks.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The organisation will not transfer your data outside the European Economic Area.</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How does the organisation protect data?</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rsidR="00EF03BE" w:rsidRPr="002D6B08" w:rsidRDefault="00EF03BE"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For how long does the organisation keep data?</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If your application for employment is unsuccessful, the organisation will hold your data on file for 6 months after the end of the relevant recruitment process. At the end of that period or once you withdraw your consent; your data is deleted or destroyed.</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If your application for employment is successful, personal data gathered during the recruitment process will be transferred to your personal file and retained during your employment. The periods for which your data will be held will be provided to you in a new privacy notice.</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b/>
          <w:bCs/>
          <w:sz w:val="24"/>
          <w:szCs w:val="24"/>
        </w:rPr>
      </w:pPr>
      <w:r w:rsidRPr="002D6B08">
        <w:rPr>
          <w:rFonts w:ascii="Cambria" w:eastAsia="Times New Roman" w:hAnsi="Cambria" w:cstheme="minorHAnsi"/>
          <w:b/>
          <w:bCs/>
          <w:sz w:val="24"/>
          <w:szCs w:val="24"/>
        </w:rPr>
        <w:t>Your rights</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As a data subject, you have a number of rights. You can:</w:t>
      </w:r>
    </w:p>
    <w:p w:rsidR="00BC3632" w:rsidRPr="002D6B08" w:rsidRDefault="00BC3632" w:rsidP="00BC3632">
      <w:pPr>
        <w:numPr>
          <w:ilvl w:val="0"/>
          <w:numId w:val="2"/>
        </w:numPr>
        <w:spacing w:after="0" w:line="240" w:lineRule="auto"/>
        <w:jc w:val="both"/>
        <w:rPr>
          <w:rFonts w:ascii="Cambria" w:hAnsi="Cambria" w:cstheme="minorHAnsi"/>
          <w:sz w:val="24"/>
          <w:szCs w:val="24"/>
        </w:rPr>
      </w:pPr>
      <w:r w:rsidRPr="002D6B08">
        <w:rPr>
          <w:rFonts w:ascii="Cambria" w:hAnsi="Cambria" w:cstheme="minorHAnsi"/>
          <w:sz w:val="24"/>
          <w:szCs w:val="24"/>
        </w:rPr>
        <w:t>access and obtain a copy of your data on request;</w:t>
      </w:r>
    </w:p>
    <w:p w:rsidR="00BC3632" w:rsidRPr="002D6B08" w:rsidRDefault="00BC3632" w:rsidP="00BC3632">
      <w:pPr>
        <w:numPr>
          <w:ilvl w:val="0"/>
          <w:numId w:val="2"/>
        </w:numPr>
        <w:spacing w:after="0" w:line="240" w:lineRule="auto"/>
        <w:jc w:val="both"/>
        <w:rPr>
          <w:rFonts w:ascii="Cambria" w:hAnsi="Cambria" w:cstheme="minorHAnsi"/>
          <w:sz w:val="24"/>
          <w:szCs w:val="24"/>
        </w:rPr>
      </w:pPr>
      <w:r w:rsidRPr="002D6B08">
        <w:rPr>
          <w:rFonts w:ascii="Cambria" w:hAnsi="Cambria" w:cstheme="minorHAnsi"/>
          <w:sz w:val="24"/>
          <w:szCs w:val="24"/>
        </w:rPr>
        <w:t>require the organisation to change incorrect or incomplete data;</w:t>
      </w:r>
    </w:p>
    <w:p w:rsidR="00BC3632" w:rsidRPr="002D6B08" w:rsidRDefault="00BC3632" w:rsidP="00BC3632">
      <w:pPr>
        <w:numPr>
          <w:ilvl w:val="0"/>
          <w:numId w:val="2"/>
        </w:numPr>
        <w:spacing w:after="0" w:line="240" w:lineRule="auto"/>
        <w:jc w:val="both"/>
        <w:rPr>
          <w:rFonts w:ascii="Cambria" w:hAnsi="Cambria" w:cstheme="minorHAnsi"/>
          <w:sz w:val="24"/>
          <w:szCs w:val="24"/>
        </w:rPr>
      </w:pPr>
      <w:r w:rsidRPr="002D6B08">
        <w:rPr>
          <w:rFonts w:ascii="Cambria" w:hAnsi="Cambria" w:cstheme="minorHAnsi"/>
          <w:sz w:val="24"/>
          <w:szCs w:val="24"/>
        </w:rPr>
        <w:t>require the organisation to delete or stop processing your data, for example where the data is no longer necessary for the purposes of processing; and</w:t>
      </w:r>
    </w:p>
    <w:p w:rsidR="00BC3632" w:rsidRPr="002D6B08" w:rsidRDefault="00BC3632" w:rsidP="00BC3632">
      <w:pPr>
        <w:numPr>
          <w:ilvl w:val="0"/>
          <w:numId w:val="2"/>
        </w:numPr>
        <w:spacing w:after="0" w:line="240" w:lineRule="auto"/>
        <w:jc w:val="both"/>
        <w:rPr>
          <w:rFonts w:ascii="Cambria" w:hAnsi="Cambria" w:cstheme="minorHAnsi"/>
          <w:sz w:val="24"/>
          <w:szCs w:val="24"/>
        </w:rPr>
      </w:pPr>
      <w:r w:rsidRPr="002D6B08">
        <w:rPr>
          <w:rFonts w:ascii="Cambria" w:hAnsi="Cambria" w:cstheme="minorHAnsi"/>
          <w:sz w:val="24"/>
          <w:szCs w:val="24"/>
        </w:rPr>
        <w:t>object to the processing of your data where the organisation is relying on its legitimate interests as the legal ground for processing.</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 xml:space="preserve">If you would like to exercise any of these rights, please email </w:t>
      </w:r>
      <w:r w:rsidR="002D6B08">
        <w:rPr>
          <w:rFonts w:ascii="Cambria" w:eastAsia="Times New Roman" w:hAnsi="Cambria" w:cstheme="minorHAnsi"/>
          <w:sz w:val="24"/>
          <w:szCs w:val="24"/>
        </w:rPr>
        <w:t xml:space="preserve">Practice Manager on </w:t>
      </w:r>
      <w:hyperlink r:id="rId7" w:history="1">
        <w:r w:rsidR="009175EA" w:rsidRPr="00991D0E">
          <w:rPr>
            <w:rStyle w:val="Hyperlink"/>
            <w:rFonts w:ascii="Cambria" w:eastAsia="Times New Roman" w:hAnsi="Cambria" w:cstheme="minorHAnsi"/>
            <w:sz w:val="24"/>
            <w:szCs w:val="24"/>
          </w:rPr>
          <w:t>chelcie.arnold@nhs.net</w:t>
        </w:r>
      </w:hyperlink>
      <w:bookmarkStart w:id="0" w:name="_GoBack"/>
      <w:bookmarkEnd w:id="0"/>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pStyle w:val="NormalWeb"/>
        <w:shd w:val="clear" w:color="auto" w:fill="FFFFFF"/>
        <w:spacing w:before="0" w:beforeAutospacing="0" w:after="0" w:afterAutospacing="0"/>
        <w:jc w:val="both"/>
        <w:rPr>
          <w:rFonts w:ascii="Cambria" w:hAnsi="Cambria" w:cstheme="minorHAnsi"/>
          <w:color w:val="404040"/>
        </w:rPr>
      </w:pPr>
      <w:r w:rsidRPr="002D6B08">
        <w:rPr>
          <w:rFonts w:ascii="Cambria" w:hAnsi="Cambria" w:cstheme="minorHAnsi"/>
        </w:rPr>
        <w:lastRenderedPageBreak/>
        <w:t>If you believe that the organisation has not complied with your data protection rights, you can complain to the Information Commissioner by</w:t>
      </w:r>
      <w:r w:rsidRPr="002D6B08">
        <w:rPr>
          <w:rFonts w:ascii="Cambria" w:hAnsi="Cambria" w:cstheme="minorHAnsi"/>
          <w:color w:val="404040"/>
        </w:rPr>
        <w:t xml:space="preserve"> telephoning 0303 123 1113 or by emailing </w:t>
      </w:r>
      <w:hyperlink r:id="rId8" w:history="1">
        <w:r w:rsidRPr="002D6B08">
          <w:rPr>
            <w:rFonts w:ascii="Cambria" w:hAnsi="Cambria" w:cstheme="minorHAnsi"/>
            <w:b/>
            <w:bCs/>
            <w:color w:val="5482AB"/>
            <w:u w:val="single"/>
          </w:rPr>
          <w:t>casework@ico.org.uk</w:t>
        </w:r>
      </w:hyperlink>
      <w:r w:rsidRPr="002D6B08">
        <w:rPr>
          <w:rFonts w:ascii="Cambria" w:hAnsi="Cambria" w:cstheme="minorHAnsi"/>
          <w:color w:val="404040"/>
        </w:rPr>
        <w:t xml:space="preserve">.  Additional contact methods are detailed on their website: </w:t>
      </w:r>
      <w:hyperlink r:id="rId9" w:history="1">
        <w:r w:rsidRPr="002D6B08">
          <w:rPr>
            <w:rFonts w:ascii="Cambria" w:hAnsi="Cambria" w:cstheme="minorHAnsi"/>
            <w:b/>
            <w:bCs/>
            <w:color w:val="5482AB"/>
            <w:u w:val="single"/>
          </w:rPr>
          <w:t>https://ico.org.uk/global/contact-us.</w:t>
        </w:r>
      </w:hyperlink>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b/>
          <w:bCs/>
          <w:sz w:val="24"/>
          <w:szCs w:val="24"/>
        </w:rPr>
        <w:t>What if you do not provide personal data?</w:t>
      </w:r>
    </w:p>
    <w:p w:rsidR="00BC3632" w:rsidRPr="002D6B08" w:rsidRDefault="00BC3632" w:rsidP="00BC3632">
      <w:pPr>
        <w:spacing w:after="0" w:line="240" w:lineRule="auto"/>
        <w:jc w:val="both"/>
        <w:rPr>
          <w:rFonts w:ascii="Cambria" w:eastAsia="Times New Roman" w:hAnsi="Cambria" w:cstheme="minorHAnsi"/>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You are under no statutory or contractual obligation to provide data to the organisation during the recruitment process. However, if you do not provide the information, the organisation may not be able to process your application properly or at all.</w:t>
      </w:r>
    </w:p>
    <w:p w:rsidR="00BC3632" w:rsidRPr="002D6B08" w:rsidRDefault="00BC3632" w:rsidP="00BC3632">
      <w:pPr>
        <w:spacing w:after="0" w:line="240" w:lineRule="auto"/>
        <w:jc w:val="both"/>
        <w:rPr>
          <w:rFonts w:ascii="Cambria" w:eastAsia="Times New Roman" w:hAnsi="Cambria" w:cstheme="minorHAnsi"/>
          <w:b/>
          <w:bCs/>
          <w:sz w:val="24"/>
          <w:szCs w:val="24"/>
        </w:rPr>
      </w:pP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b/>
          <w:bCs/>
          <w:sz w:val="24"/>
          <w:szCs w:val="24"/>
        </w:rPr>
        <w:t>Automated decision-making</w:t>
      </w:r>
    </w:p>
    <w:p w:rsidR="00BC3632" w:rsidRPr="002D6B08" w:rsidRDefault="00BC3632" w:rsidP="00BC3632">
      <w:pPr>
        <w:spacing w:after="0" w:line="240" w:lineRule="auto"/>
        <w:jc w:val="both"/>
        <w:rPr>
          <w:rFonts w:ascii="Cambria" w:eastAsia="Times New Roman" w:hAnsi="Cambria" w:cstheme="minorHAnsi"/>
          <w:sz w:val="24"/>
          <w:szCs w:val="24"/>
        </w:rPr>
      </w:pPr>
      <w:r w:rsidRPr="002D6B08">
        <w:rPr>
          <w:rFonts w:ascii="Cambria" w:eastAsia="Times New Roman" w:hAnsi="Cambria" w:cstheme="minorHAnsi"/>
          <w:sz w:val="24"/>
          <w:szCs w:val="24"/>
        </w:rPr>
        <w:t>Recruitment processes are not based solely on automated decision-making.</w:t>
      </w:r>
    </w:p>
    <w:p w:rsidR="00BC3632" w:rsidRPr="002D6B08" w:rsidRDefault="00BC3632" w:rsidP="00BC3632">
      <w:pPr>
        <w:jc w:val="both"/>
        <w:rPr>
          <w:rFonts w:ascii="Cambria" w:eastAsia="Times New Roman" w:hAnsi="Cambria" w:cstheme="minorHAnsi"/>
          <w:b/>
          <w:bCs/>
          <w:sz w:val="24"/>
          <w:szCs w:val="24"/>
        </w:rPr>
      </w:pPr>
    </w:p>
    <w:p w:rsidR="00BC3632" w:rsidRPr="002D6B08" w:rsidRDefault="00BC3632" w:rsidP="00BC3632">
      <w:pPr>
        <w:jc w:val="both"/>
        <w:rPr>
          <w:rFonts w:ascii="Cambria" w:eastAsia="Times New Roman" w:hAnsi="Cambria" w:cstheme="minorHAnsi"/>
          <w:sz w:val="24"/>
          <w:szCs w:val="24"/>
        </w:rPr>
      </w:pPr>
    </w:p>
    <w:p w:rsidR="00BC3632" w:rsidRPr="002D6B08" w:rsidRDefault="00BC3632" w:rsidP="00BC3632">
      <w:pPr>
        <w:jc w:val="both"/>
        <w:rPr>
          <w:rFonts w:ascii="Cambria" w:eastAsia="Times New Roman" w:hAnsi="Cambria" w:cstheme="minorHAnsi"/>
          <w:b/>
          <w:bCs/>
          <w:sz w:val="24"/>
          <w:szCs w:val="24"/>
        </w:rPr>
      </w:pPr>
    </w:p>
    <w:p w:rsidR="00F415BB" w:rsidRPr="002D6B08" w:rsidRDefault="00F415BB">
      <w:pPr>
        <w:rPr>
          <w:rFonts w:ascii="Cambria" w:hAnsi="Cambria"/>
          <w:sz w:val="24"/>
          <w:szCs w:val="24"/>
        </w:rPr>
      </w:pPr>
    </w:p>
    <w:sectPr w:rsidR="00F415BB" w:rsidRPr="002D6B08" w:rsidSect="00EF03BE">
      <w:headerReference w:type="default" r:id="rId10"/>
      <w:footerReference w:type="default" r:id="rId11"/>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198" w:rsidRDefault="00D24198" w:rsidP="00BC3632">
      <w:pPr>
        <w:spacing w:after="0" w:line="240" w:lineRule="auto"/>
      </w:pPr>
      <w:r>
        <w:separator/>
      </w:r>
    </w:p>
  </w:endnote>
  <w:endnote w:type="continuationSeparator" w:id="1">
    <w:p w:rsidR="00D24198" w:rsidRDefault="00D24198" w:rsidP="00BC3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C3B" w:rsidRDefault="006D0459">
    <w:pPr>
      <w:pStyle w:val="Footer"/>
      <w:jc w:val="right"/>
    </w:pPr>
    <w:r>
      <w:fldChar w:fldCharType="begin"/>
    </w:r>
    <w:r w:rsidR="006F153B">
      <w:instrText xml:space="preserve"> PAGE   \* MERGEFORMAT </w:instrText>
    </w:r>
    <w:r>
      <w:fldChar w:fldCharType="separate"/>
    </w:r>
    <w:r w:rsidR="0026108E">
      <w:rPr>
        <w:noProof/>
      </w:rPr>
      <w:t>3</w:t>
    </w:r>
    <w:r>
      <w:rPr>
        <w:noProof/>
      </w:rPr>
      <w:fldChar w:fldCharType="end"/>
    </w:r>
  </w:p>
  <w:p w:rsidR="0091728C" w:rsidRDefault="00D24198" w:rsidP="0091728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198" w:rsidRDefault="00D24198" w:rsidP="00BC3632">
      <w:pPr>
        <w:spacing w:after="0" w:line="240" w:lineRule="auto"/>
      </w:pPr>
      <w:r>
        <w:separator/>
      </w:r>
    </w:p>
  </w:footnote>
  <w:footnote w:type="continuationSeparator" w:id="1">
    <w:p w:rsidR="00D24198" w:rsidRDefault="00D24198" w:rsidP="00BC36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08" w:rsidRDefault="002D6B08">
    <w:pPr>
      <w:pStyle w:val="Header"/>
    </w:pPr>
  </w:p>
  <w:p w:rsidR="0091728C" w:rsidRDefault="00D241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BB5"/>
    <w:multiLevelType w:val="multilevel"/>
    <w:tmpl w:val="3932B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1E102E9"/>
    <w:multiLevelType w:val="multilevel"/>
    <w:tmpl w:val="B9BA8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C3632"/>
    <w:rsid w:val="00174B44"/>
    <w:rsid w:val="0026108E"/>
    <w:rsid w:val="002D6B08"/>
    <w:rsid w:val="00653340"/>
    <w:rsid w:val="006557D3"/>
    <w:rsid w:val="006D0459"/>
    <w:rsid w:val="006F153B"/>
    <w:rsid w:val="007156BA"/>
    <w:rsid w:val="009175EA"/>
    <w:rsid w:val="00BC3632"/>
    <w:rsid w:val="00D24198"/>
    <w:rsid w:val="00DC6DFC"/>
    <w:rsid w:val="00EF03BE"/>
    <w:rsid w:val="00F415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3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32"/>
    <w:rPr>
      <w:rFonts w:ascii="Calibri" w:eastAsia="Calibri" w:hAnsi="Calibri" w:cs="Times New Roman"/>
    </w:rPr>
  </w:style>
  <w:style w:type="paragraph" w:styleId="Footer">
    <w:name w:val="footer"/>
    <w:basedOn w:val="Normal"/>
    <w:link w:val="FooterChar"/>
    <w:uiPriority w:val="99"/>
    <w:unhideWhenUsed/>
    <w:rsid w:val="00BC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32"/>
    <w:rPr>
      <w:rFonts w:ascii="Calibri" w:eastAsia="Calibri" w:hAnsi="Calibri" w:cs="Times New Roman"/>
    </w:rPr>
  </w:style>
  <w:style w:type="paragraph" w:styleId="NormalWeb">
    <w:name w:val="Normal (Web)"/>
    <w:basedOn w:val="Normal"/>
    <w:uiPriority w:val="99"/>
    <w:unhideWhenUsed/>
    <w:rsid w:val="00BC363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rsid w:val="00BC3632"/>
    <w:rPr>
      <w:color w:val="0000FF"/>
      <w:u w:val="single"/>
    </w:rPr>
  </w:style>
  <w:style w:type="paragraph" w:styleId="BalloonText">
    <w:name w:val="Balloon Text"/>
    <w:basedOn w:val="Normal"/>
    <w:link w:val="BalloonTextChar"/>
    <w:uiPriority w:val="99"/>
    <w:semiHidden/>
    <w:unhideWhenUsed/>
    <w:rsid w:val="00BC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63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3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32"/>
    <w:rPr>
      <w:rFonts w:ascii="Calibri" w:eastAsia="Calibri" w:hAnsi="Calibri" w:cs="Times New Roman"/>
    </w:rPr>
  </w:style>
  <w:style w:type="paragraph" w:styleId="Footer">
    <w:name w:val="footer"/>
    <w:basedOn w:val="Normal"/>
    <w:link w:val="FooterChar"/>
    <w:uiPriority w:val="99"/>
    <w:unhideWhenUsed/>
    <w:rsid w:val="00BC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32"/>
    <w:rPr>
      <w:rFonts w:ascii="Calibri" w:eastAsia="Calibri" w:hAnsi="Calibri" w:cs="Times New Roman"/>
    </w:rPr>
  </w:style>
  <w:style w:type="paragraph" w:styleId="NormalWeb">
    <w:name w:val="Normal (Web)"/>
    <w:basedOn w:val="Normal"/>
    <w:uiPriority w:val="99"/>
    <w:unhideWhenUsed/>
    <w:rsid w:val="00BC363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rsid w:val="00BC3632"/>
    <w:rPr>
      <w:color w:val="0000FF"/>
      <w:u w:val="single"/>
    </w:rPr>
  </w:style>
  <w:style w:type="paragraph" w:styleId="BalloonText">
    <w:name w:val="Balloon Text"/>
    <w:basedOn w:val="Normal"/>
    <w:link w:val="BalloonTextChar"/>
    <w:uiPriority w:val="99"/>
    <w:semiHidden/>
    <w:unhideWhenUsed/>
    <w:rsid w:val="00BC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632"/>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lcie.arnold@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Burnham</dc:creator>
  <cp:lastModifiedBy>Stephen Leeves</cp:lastModifiedBy>
  <cp:revision>2</cp:revision>
  <cp:lastPrinted>2018-05-23T07:52:00Z</cp:lastPrinted>
  <dcterms:created xsi:type="dcterms:W3CDTF">2021-12-17T12:51:00Z</dcterms:created>
  <dcterms:modified xsi:type="dcterms:W3CDTF">2021-12-17T12:51:00Z</dcterms:modified>
</cp:coreProperties>
</file>